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199"/>
      </w:tblGrid>
      <w:tr w:rsidR="0001500F" w14:paraId="50BA914B" w14:textId="77777777" w:rsidTr="00E63FAC">
        <w:tc>
          <w:tcPr>
            <w:tcW w:w="2161" w:type="dxa"/>
            <w:hideMark/>
          </w:tcPr>
          <w:p w14:paraId="5D0B886C"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9" w:type="dxa"/>
            <w:hideMark/>
          </w:tcPr>
          <w:p w14:paraId="1E7D8741" w14:textId="77777777" w:rsidR="0001500F" w:rsidRDefault="00B16C79">
            <w:pPr>
              <w:rPr>
                <w:b/>
                <w:color w:val="1F497D" w:themeColor="text2"/>
                <w:sz w:val="24"/>
                <w:szCs w:val="24"/>
              </w:rPr>
            </w:pPr>
            <w:sdt>
              <w:sdtPr>
                <w:rPr>
                  <w:color w:val="1F497D" w:themeColor="text2"/>
                  <w:sz w:val="24"/>
                  <w:szCs w:val="24"/>
                </w:rPr>
                <w:alias w:val="Document Type"/>
                <w:tag w:val="Document_x0020_Type"/>
                <w:id w:val="-591546479"/>
                <w:placeholder>
                  <w:docPart w:val="DDE08D665C1247D4B7E86FCF9BC04FFC"/>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AC7A26">
                  <w:rPr>
                    <w:color w:val="1F497D" w:themeColor="text2"/>
                    <w:sz w:val="24"/>
                    <w:szCs w:val="24"/>
                  </w:rPr>
                  <w:t>Policy Statement</w:t>
                </w:r>
              </w:sdtContent>
            </w:sdt>
          </w:p>
        </w:tc>
      </w:tr>
      <w:tr w:rsidR="0001500F" w14:paraId="1B15496F" w14:textId="77777777" w:rsidTr="00E63FAC">
        <w:tc>
          <w:tcPr>
            <w:tcW w:w="2161" w:type="dxa"/>
            <w:hideMark/>
          </w:tcPr>
          <w:p w14:paraId="2064CB6E"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9" w:type="dxa"/>
            <w:hideMark/>
          </w:tcPr>
          <w:p w14:paraId="55DD04FD" w14:textId="77777777" w:rsidR="0001500F" w:rsidRDefault="00B16C79">
            <w:pPr>
              <w:rPr>
                <w:b/>
                <w:color w:val="1F497D" w:themeColor="text2"/>
                <w:sz w:val="24"/>
                <w:szCs w:val="24"/>
              </w:rPr>
            </w:pPr>
            <w:sdt>
              <w:sdtPr>
                <w:rPr>
                  <w:color w:val="1F497D" w:themeColor="text2"/>
                  <w:sz w:val="24"/>
                  <w:szCs w:val="24"/>
                </w:rPr>
                <w:alias w:val="Section Number"/>
                <w:tag w:val="Section_x0020_Number"/>
                <w:id w:val="-1646040567"/>
                <w:placeholder>
                  <w:docPart w:val="923F7E530B2143DFBBFE145E615BD80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AC7A26">
                  <w:rPr>
                    <w:color w:val="1F497D" w:themeColor="text2"/>
                    <w:sz w:val="24"/>
                    <w:szCs w:val="24"/>
                  </w:rPr>
                  <w:t>FCA-PS-78</w:t>
                </w:r>
              </w:sdtContent>
            </w:sdt>
          </w:p>
        </w:tc>
      </w:tr>
      <w:tr w:rsidR="0001500F" w14:paraId="6EBF4233" w14:textId="77777777" w:rsidTr="00E63FAC">
        <w:tc>
          <w:tcPr>
            <w:tcW w:w="2161" w:type="dxa"/>
            <w:hideMark/>
          </w:tcPr>
          <w:p w14:paraId="1AAEF3E7"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9" w:type="dxa"/>
            <w:hideMark/>
          </w:tcPr>
          <w:p w14:paraId="44CFB0D2" w14:textId="77777777" w:rsidR="0001500F" w:rsidRDefault="00B16C79">
            <w:pPr>
              <w:rPr>
                <w:b/>
                <w:color w:val="1F497D" w:themeColor="text2"/>
                <w:sz w:val="24"/>
                <w:szCs w:val="24"/>
              </w:rPr>
            </w:pPr>
            <w:sdt>
              <w:sdtPr>
                <w:rPr>
                  <w:color w:val="1F497D" w:themeColor="text2"/>
                  <w:sz w:val="24"/>
                  <w:szCs w:val="24"/>
                </w:rPr>
                <w:alias w:val="Title"/>
                <w:id w:val="-648365075"/>
                <w:placeholder>
                  <w:docPart w:val="75CEDAEEA77043FBB0B1236C129488D8"/>
                </w:placeholder>
                <w:dataBinding w:prefixMappings="xmlns:ns0='http://purl.org/dc/elements/1.1/' xmlns:ns1='http://schemas.openxmlformats.org/package/2006/metadata/core-properties' " w:xpath="/ns1:coreProperties[1]/ns0:title[1]" w:storeItemID="{6C3C8BC8-F283-45AE-878A-BAB7291924A1}"/>
                <w:text/>
              </w:sdtPr>
              <w:sdtEndPr/>
              <w:sdtContent>
                <w:r w:rsidR="00AC7A26">
                  <w:rPr>
                    <w:color w:val="1F497D" w:themeColor="text2"/>
                    <w:sz w:val="24"/>
                    <w:szCs w:val="24"/>
                  </w:rPr>
                  <w:t>Official Names of Farm Credit System Institutions</w:t>
                </w:r>
              </w:sdtContent>
            </w:sdt>
          </w:p>
        </w:tc>
      </w:tr>
      <w:tr w:rsidR="0001500F" w14:paraId="7C157E51" w14:textId="77777777" w:rsidTr="00E63FAC">
        <w:tc>
          <w:tcPr>
            <w:tcW w:w="2161" w:type="dxa"/>
            <w:hideMark/>
          </w:tcPr>
          <w:p w14:paraId="3A5B9D88"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9" w:type="dxa"/>
            <w:hideMark/>
          </w:tcPr>
          <w:p w14:paraId="67B73FBF" w14:textId="77777777" w:rsidR="0001500F" w:rsidRDefault="00B16C79">
            <w:pPr>
              <w:rPr>
                <w:b/>
                <w:color w:val="1F497D" w:themeColor="text2"/>
                <w:sz w:val="24"/>
                <w:szCs w:val="24"/>
              </w:rPr>
            </w:pPr>
            <w:sdt>
              <w:sdtPr>
                <w:rPr>
                  <w:color w:val="1F497D" w:themeColor="text2"/>
                  <w:sz w:val="24"/>
                  <w:szCs w:val="24"/>
                </w:rPr>
                <w:alias w:val="Effective Date"/>
                <w:tag w:val="Effective_x0020_Date"/>
                <w:id w:val="-507751821"/>
                <w:placeholder>
                  <w:docPart w:val="AF65D7C0BC4545C48600FB8083C8FD65"/>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1-07-08T00:00:00Z">
                  <w:dateFormat w:val="M/d/yyyy"/>
                  <w:lid w:val="en-US"/>
                  <w:storeMappedDataAs w:val="dateTime"/>
                  <w:calendar w:val="gregorian"/>
                </w:date>
              </w:sdtPr>
              <w:sdtEndPr/>
              <w:sdtContent>
                <w:r w:rsidR="00AC7A26">
                  <w:rPr>
                    <w:color w:val="1F497D" w:themeColor="text2"/>
                    <w:sz w:val="24"/>
                    <w:szCs w:val="24"/>
                  </w:rPr>
                  <w:t>7/8/2011</w:t>
                </w:r>
              </w:sdtContent>
            </w:sdt>
          </w:p>
        </w:tc>
      </w:tr>
      <w:tr w:rsidR="0001500F" w14:paraId="0B18C4DE" w14:textId="77777777" w:rsidTr="00E63FAC">
        <w:tc>
          <w:tcPr>
            <w:tcW w:w="2161" w:type="dxa"/>
            <w:hideMark/>
          </w:tcPr>
          <w:p w14:paraId="5F9BD3E6"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9" w:type="dxa"/>
            <w:hideMark/>
          </w:tcPr>
          <w:p w14:paraId="781CFCBD"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AC7A26">
              <w:rPr>
                <w:noProof/>
                <w:color w:val="1F497D" w:themeColor="text2"/>
                <w:sz w:val="24"/>
                <w:szCs w:val="24"/>
              </w:rPr>
              <w:t>9/5/2012</w:t>
            </w:r>
            <w:r>
              <w:rPr>
                <w:color w:val="1F497D" w:themeColor="text2"/>
                <w:sz w:val="24"/>
                <w:szCs w:val="24"/>
              </w:rPr>
              <w:fldChar w:fldCharType="end"/>
            </w:r>
          </w:p>
        </w:tc>
      </w:tr>
      <w:tr w:rsidR="0001500F" w14:paraId="0604E63C" w14:textId="77777777" w:rsidTr="00E63FAC">
        <w:tc>
          <w:tcPr>
            <w:tcW w:w="2161" w:type="dxa"/>
            <w:hideMark/>
          </w:tcPr>
          <w:p w14:paraId="37693F15"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9" w:type="dxa"/>
            <w:hideMark/>
          </w:tcPr>
          <w:p w14:paraId="5BA5E311" w14:textId="77777777" w:rsidR="0001500F" w:rsidRDefault="00B16C79">
            <w:pPr>
              <w:rPr>
                <w:b/>
                <w:color w:val="1F497D" w:themeColor="text2"/>
                <w:sz w:val="24"/>
                <w:szCs w:val="24"/>
              </w:rPr>
            </w:pPr>
            <w:sdt>
              <w:sdtPr>
                <w:alias w:val="Old/Additional ID"/>
                <w:tag w:val="Old_x002f_Additional_x0020_ID"/>
                <w:id w:val="1107076893"/>
                <w:placeholder>
                  <w:docPart w:val="9C0B1F06FD064BBDB9FC7B7DD99592F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AC7A26">
                  <w:t>[BM-03-MAY-00-04] (70 FR 71142, 11/25/2005)[NV-11-15]</w:t>
                </w:r>
              </w:sdtContent>
            </w:sdt>
          </w:p>
        </w:tc>
      </w:tr>
    </w:tbl>
    <w:p w14:paraId="05014439" w14:textId="77777777" w:rsidR="00203DD8" w:rsidRPr="00203DD8" w:rsidRDefault="00203DD8" w:rsidP="00203DD8">
      <w:pPr>
        <w:pBdr>
          <w:bottom w:val="single" w:sz="6" w:space="1" w:color="auto"/>
        </w:pBdr>
        <w:spacing w:after="0" w:line="240" w:lineRule="auto"/>
        <w:rPr>
          <w:b/>
          <w:color w:val="1F497D" w:themeColor="text2"/>
          <w:sz w:val="2"/>
          <w:szCs w:val="2"/>
        </w:rPr>
      </w:pPr>
    </w:p>
    <w:p w14:paraId="1CA2E992" w14:textId="77777777" w:rsidR="00AC7A26" w:rsidRDefault="00AC7A26" w:rsidP="00AC7A26">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30E7359F" w14:textId="77777777" w:rsidR="00AC7A26" w:rsidRDefault="00AC7A26" w:rsidP="00AC7A26">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Pr>
          <w:rFonts w:ascii="Times New Roman" w:hAnsi="Times New Roman" w:cs="Times New Roman"/>
          <w:color w:val="000000"/>
        </w:rPr>
        <w:t>08-JUL-11</w:t>
      </w:r>
    </w:p>
    <w:p w14:paraId="3100D55A" w14:textId="77777777" w:rsidR="00AC7A26" w:rsidRDefault="00AC7A26" w:rsidP="00AC7A26">
      <w:pPr>
        <w:tabs>
          <w:tab w:val="left" w:pos="3600"/>
        </w:tabs>
        <w:autoSpaceDE w:val="0"/>
        <w:autoSpaceDN w:val="0"/>
        <w:adjustRightInd w:val="0"/>
        <w:spacing w:after="0" w:line="240" w:lineRule="auto"/>
        <w:rPr>
          <w:rFonts w:ascii="Times New Roman" w:hAnsi="Times New Roman" w:cs="Times New Roman"/>
          <w:color w:val="000000"/>
        </w:rPr>
      </w:pPr>
    </w:p>
    <w:p w14:paraId="0805A734" w14:textId="77777777" w:rsidR="00AC7A26" w:rsidRDefault="00AC7A26" w:rsidP="00AC7A26">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w:t>
      </w:r>
      <w:r>
        <w:rPr>
          <w:rFonts w:ascii="Times New Roman" w:hAnsi="Times New Roman" w:cs="Times New Roman"/>
          <w:color w:val="000000"/>
        </w:rPr>
        <w:t xml:space="preserve">:  </w:t>
      </w:r>
      <w:r>
        <w:rPr>
          <w:rFonts w:ascii="Times New Roman" w:hAnsi="Times New Roman" w:cs="Times New Roman"/>
          <w:color w:val="000000"/>
        </w:rPr>
        <w:tab/>
        <w:t>Supercedes FCA-PS-63 [NV-96-22] 05/30/96; amended by NV-11-15 (08-JUL-11).</w:t>
      </w:r>
    </w:p>
    <w:p w14:paraId="5BEC30A2" w14:textId="77777777" w:rsidR="00AC7A26" w:rsidRDefault="00AC7A26" w:rsidP="00AC7A26">
      <w:pPr>
        <w:tabs>
          <w:tab w:val="left" w:pos="720"/>
        </w:tabs>
        <w:autoSpaceDE w:val="0"/>
        <w:autoSpaceDN w:val="0"/>
        <w:adjustRightInd w:val="0"/>
        <w:spacing w:after="0" w:line="240" w:lineRule="auto"/>
        <w:rPr>
          <w:rFonts w:ascii="Times New Roman" w:hAnsi="Times New Roman" w:cs="Times New Roman"/>
          <w:color w:val="000000"/>
        </w:rPr>
      </w:pPr>
    </w:p>
    <w:p w14:paraId="0F12A047" w14:textId="52C3380C" w:rsidR="00AC7A26" w:rsidRDefault="00AC7A26" w:rsidP="00AC7A26">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color w:val="000000"/>
        </w:rPr>
        <w:t xml:space="preserve">:  </w:t>
      </w:r>
      <w:r>
        <w:rPr>
          <w:rFonts w:ascii="Times New Roman" w:hAnsi="Times New Roman" w:cs="Times New Roman"/>
          <w:color w:val="000000"/>
        </w:rPr>
        <w:tab/>
        <w:t xml:space="preserve">Sections </w:t>
      </w:r>
      <w:hyperlink r:id="rId10" w:history="1">
        <w:r>
          <w:rPr>
            <w:rFonts w:ascii="Times New Roman" w:hAnsi="Times New Roman" w:cs="Times New Roman"/>
            <w:color w:val="0000FF"/>
          </w:rPr>
          <w:t>1.3</w:t>
        </w:r>
      </w:hyperlink>
      <w:r>
        <w:rPr>
          <w:rFonts w:ascii="Times New Roman" w:hAnsi="Times New Roman" w:cs="Times New Roman"/>
          <w:color w:val="000000"/>
        </w:rPr>
        <w:t xml:space="preserve">(b), </w:t>
      </w:r>
      <w:hyperlink r:id="rId11" w:history="1">
        <w:r>
          <w:rPr>
            <w:rFonts w:ascii="Times New Roman" w:hAnsi="Times New Roman" w:cs="Times New Roman"/>
            <w:color w:val="0000FF"/>
          </w:rPr>
          <w:t>2.0</w:t>
        </w:r>
      </w:hyperlink>
      <w:r>
        <w:rPr>
          <w:rFonts w:ascii="Times New Roman" w:hAnsi="Times New Roman" w:cs="Times New Roman"/>
          <w:color w:val="000000"/>
        </w:rPr>
        <w:t xml:space="preserve">(b)(8), </w:t>
      </w:r>
      <w:hyperlink r:id="rId12" w:history="1">
        <w:r>
          <w:rPr>
            <w:rFonts w:ascii="Times New Roman" w:hAnsi="Times New Roman" w:cs="Times New Roman"/>
            <w:color w:val="0000FF"/>
          </w:rPr>
          <w:t>2.10</w:t>
        </w:r>
      </w:hyperlink>
      <w:r>
        <w:rPr>
          <w:rFonts w:ascii="Times New Roman" w:hAnsi="Times New Roman" w:cs="Times New Roman"/>
          <w:color w:val="000000"/>
        </w:rPr>
        <w:t xml:space="preserve">(c), </w:t>
      </w:r>
      <w:hyperlink r:id="rId13" w:history="1">
        <w:r>
          <w:rPr>
            <w:rFonts w:ascii="Times New Roman" w:hAnsi="Times New Roman" w:cs="Times New Roman"/>
            <w:color w:val="0000FF"/>
          </w:rPr>
          <w:t>3.0</w:t>
        </w:r>
      </w:hyperlink>
      <w:r>
        <w:rPr>
          <w:rFonts w:ascii="Times New Roman" w:hAnsi="Times New Roman" w:cs="Times New Roman"/>
          <w:color w:val="000000"/>
        </w:rPr>
        <w:t xml:space="preserve">, </w:t>
      </w:r>
      <w:hyperlink r:id="rId14" w:history="1">
        <w:r>
          <w:rPr>
            <w:rFonts w:ascii="Times New Roman" w:hAnsi="Times New Roman" w:cs="Times New Roman"/>
            <w:color w:val="0000FF"/>
          </w:rPr>
          <w:t>5.17</w:t>
        </w:r>
      </w:hyperlink>
      <w:r>
        <w:rPr>
          <w:rFonts w:ascii="Times New Roman" w:hAnsi="Times New Roman" w:cs="Times New Roman"/>
          <w:color w:val="000000"/>
        </w:rPr>
        <w:t xml:space="preserve">(a)(2)(A), </w:t>
      </w:r>
      <w:hyperlink r:id="rId15" w:history="1">
        <w:r>
          <w:rPr>
            <w:rFonts w:ascii="Times New Roman" w:hAnsi="Times New Roman" w:cs="Times New Roman"/>
            <w:color w:val="0000FF"/>
          </w:rPr>
          <w:t>7.0</w:t>
        </w:r>
      </w:hyperlink>
      <w:r>
        <w:rPr>
          <w:rFonts w:ascii="Times New Roman" w:hAnsi="Times New Roman" w:cs="Times New Roman"/>
          <w:color w:val="000000"/>
        </w:rPr>
        <w:t xml:space="preserve">, </w:t>
      </w:r>
      <w:hyperlink r:id="rId16" w:history="1">
        <w:r>
          <w:rPr>
            <w:rFonts w:ascii="Times New Roman" w:hAnsi="Times New Roman" w:cs="Times New Roman"/>
            <w:color w:val="0000FF"/>
          </w:rPr>
          <w:t>7.6</w:t>
        </w:r>
      </w:hyperlink>
      <w:r>
        <w:rPr>
          <w:rFonts w:ascii="Times New Roman" w:hAnsi="Times New Roman" w:cs="Times New Roman"/>
          <w:color w:val="000000"/>
        </w:rPr>
        <w:t xml:space="preserve">(a), </w:t>
      </w:r>
      <w:hyperlink r:id="rId17" w:history="1">
        <w:r>
          <w:rPr>
            <w:rFonts w:ascii="Times New Roman" w:hAnsi="Times New Roman" w:cs="Times New Roman"/>
            <w:color w:val="0000FF"/>
          </w:rPr>
          <w:t>7.8</w:t>
        </w:r>
      </w:hyperlink>
      <w:r>
        <w:rPr>
          <w:rFonts w:ascii="Times New Roman" w:hAnsi="Times New Roman" w:cs="Times New Roman"/>
          <w:color w:val="000000"/>
        </w:rPr>
        <w:t>(a) of the Farm Credit Act of 1971, as amended; 12 CFR Part 611.</w:t>
      </w:r>
    </w:p>
    <w:p w14:paraId="589B8D12" w14:textId="77777777" w:rsidR="00AC7A26" w:rsidRDefault="00AC7A26" w:rsidP="00AC7A26">
      <w:pPr>
        <w:tabs>
          <w:tab w:val="left" w:pos="720"/>
        </w:tabs>
        <w:autoSpaceDE w:val="0"/>
        <w:autoSpaceDN w:val="0"/>
        <w:adjustRightInd w:val="0"/>
        <w:spacing w:after="0" w:line="240" w:lineRule="auto"/>
        <w:rPr>
          <w:rFonts w:ascii="Times New Roman" w:hAnsi="Times New Roman" w:cs="Times New Roman"/>
          <w:color w:val="000000"/>
        </w:rPr>
      </w:pPr>
    </w:p>
    <w:p w14:paraId="627FDE1A" w14:textId="77777777" w:rsidR="00AC7A26" w:rsidRDefault="00AC7A26" w:rsidP="00AC7A2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FARM CREDIT ADMINISTRATION (FCA or Agency) BOARD HEREBY ADOPTS THE FOLLOWING POLICY STATEMENT:</w:t>
      </w:r>
    </w:p>
    <w:p w14:paraId="5E78813B" w14:textId="77777777" w:rsidR="00AC7A26" w:rsidRDefault="00AC7A26" w:rsidP="00AC7A26">
      <w:pPr>
        <w:autoSpaceDE w:val="0"/>
        <w:autoSpaceDN w:val="0"/>
        <w:adjustRightInd w:val="0"/>
        <w:spacing w:after="0" w:line="240" w:lineRule="auto"/>
        <w:rPr>
          <w:rFonts w:ascii="Times New Roman" w:hAnsi="Times New Roman" w:cs="Times New Roman"/>
          <w:b/>
          <w:bCs/>
          <w:color w:val="000000"/>
        </w:rPr>
      </w:pPr>
    </w:p>
    <w:p w14:paraId="5002A2F4" w14:textId="77777777" w:rsidR="00AC7A26" w:rsidRDefault="00AC7A26" w:rsidP="00AC7A26">
      <w:pPr>
        <w:keepNext/>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OBJECTIVE</w:t>
      </w:r>
    </w:p>
    <w:p w14:paraId="10324169" w14:textId="77777777" w:rsidR="00AC7A26" w:rsidRDefault="00AC7A26" w:rsidP="00AC7A26">
      <w:pPr>
        <w:autoSpaceDE w:val="0"/>
        <w:autoSpaceDN w:val="0"/>
        <w:adjustRightInd w:val="0"/>
        <w:spacing w:after="0" w:line="240" w:lineRule="auto"/>
        <w:rPr>
          <w:rFonts w:ascii="Times New Roman" w:hAnsi="Times New Roman" w:cs="Times New Roman"/>
          <w:b/>
          <w:bCs/>
          <w:color w:val="000000"/>
          <w:u w:val="single"/>
        </w:rPr>
      </w:pPr>
    </w:p>
    <w:p w14:paraId="730419A8"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Our objective is to ensure that the public can identify a Farm Credit System (System) bank, association, or service corporation as belonging to the Farm Credit System and is not misled by the name the institution uses.  We also believe that Farm Credit System institutions should have some flexibility in proposing official names for their institutions.  </w:t>
      </w:r>
    </w:p>
    <w:p w14:paraId="7F592AED"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p>
    <w:p w14:paraId="1AD0D1B1" w14:textId="77777777" w:rsidR="00AC7A26" w:rsidRDefault="00AC7A26" w:rsidP="00AC7A26">
      <w:pPr>
        <w:keepNext/>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OFFICIAL NAMES</w:t>
      </w:r>
    </w:p>
    <w:p w14:paraId="58093610" w14:textId="77777777" w:rsidR="00AC7A26" w:rsidRDefault="00AC7A26" w:rsidP="00AC7A26">
      <w:pPr>
        <w:autoSpaceDE w:val="0"/>
        <w:autoSpaceDN w:val="0"/>
        <w:adjustRightInd w:val="0"/>
        <w:spacing w:after="0" w:line="240" w:lineRule="auto"/>
        <w:rPr>
          <w:rFonts w:ascii="Times New Roman" w:hAnsi="Times New Roman" w:cs="Times New Roman"/>
          <w:b/>
          <w:bCs/>
          <w:color w:val="000000"/>
          <w:u w:val="single"/>
        </w:rPr>
      </w:pPr>
    </w:p>
    <w:p w14:paraId="746BD794"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FCA Board will approve an official name for a Farm Credit System bank,</w:t>
      </w:r>
      <w:r>
        <w:rPr>
          <w:rFonts w:ascii="Times New Roman" w:hAnsi="Times New Roman" w:cs="Times New Roman"/>
          <w:color w:val="000000"/>
          <w:vertAlign w:val="superscript"/>
        </w:rPr>
        <w:t>1</w:t>
      </w:r>
      <w:r>
        <w:rPr>
          <w:rFonts w:ascii="Times New Roman" w:hAnsi="Times New Roman" w:cs="Times New Roman"/>
          <w:color w:val="000000"/>
        </w:rPr>
        <w:t xml:space="preserve"> association, or service corporation that meets the following two requirements:</w:t>
      </w:r>
    </w:p>
    <w:p w14:paraId="683A4BD0"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p>
    <w:p w14:paraId="1F7B5EEE"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The name includes </w:t>
      </w:r>
      <w:r>
        <w:rPr>
          <w:rFonts w:ascii="Times New Roman" w:hAnsi="Times New Roman" w:cs="Times New Roman"/>
          <w:i/>
          <w:iCs/>
          <w:color w:val="000000"/>
        </w:rPr>
        <w:t>appropriate identification</w:t>
      </w:r>
      <w:r>
        <w:rPr>
          <w:rFonts w:ascii="Times New Roman" w:hAnsi="Times New Roman" w:cs="Times New Roman"/>
          <w:color w:val="000000"/>
        </w:rPr>
        <w:t xml:space="preserve"> of the institution as a System institution; and  </w:t>
      </w:r>
    </w:p>
    <w:p w14:paraId="5AF5874F"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p>
    <w:p w14:paraId="1854BA0B"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The name is not </w:t>
      </w:r>
      <w:r>
        <w:rPr>
          <w:rFonts w:ascii="Times New Roman" w:hAnsi="Times New Roman" w:cs="Times New Roman"/>
          <w:i/>
          <w:iCs/>
          <w:color w:val="000000"/>
        </w:rPr>
        <w:t>misleading</w:t>
      </w:r>
      <w:r>
        <w:rPr>
          <w:rFonts w:ascii="Times New Roman" w:hAnsi="Times New Roman" w:cs="Times New Roman"/>
          <w:color w:val="000000"/>
        </w:rPr>
        <w:t xml:space="preserve"> or inappropriate.</w:t>
      </w:r>
    </w:p>
    <w:p w14:paraId="0571F165" w14:textId="77777777" w:rsidR="00AC7A26" w:rsidRDefault="00AC7A26" w:rsidP="00AC7A26">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 </w:t>
      </w:r>
    </w:p>
    <w:p w14:paraId="7F466869"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Appropriate identification</w:t>
      </w:r>
      <w:r>
        <w:rPr>
          <w:rFonts w:ascii="Times New Roman" w:hAnsi="Times New Roman" w:cs="Times New Roman"/>
          <w:color w:val="000000"/>
        </w:rPr>
        <w:t xml:space="preserve"> means the name contains either 1) the relevant statutory or regulatory designation, or its corresponding acronym, or 2) other appropriate identification as a System institution.  Relevant statutory and regulatory designations, and their corresponding acronyms, are as follows:</w:t>
      </w:r>
    </w:p>
    <w:p w14:paraId="4B20713D"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p>
    <w:p w14:paraId="36A51CFC"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Agricultural Credit Bank or ACB</w:t>
      </w:r>
    </w:p>
    <w:p w14:paraId="7755B1A1" w14:textId="77777777" w:rsidR="00AC7A26" w:rsidRDefault="00AC7A26" w:rsidP="006E1461">
      <w:pPr>
        <w:autoSpaceDE w:val="0"/>
        <w:autoSpaceDN w:val="0"/>
        <w:adjustRightInd w:val="0"/>
        <w:spacing w:after="0" w:line="240" w:lineRule="auto"/>
        <w:ind w:left="360"/>
        <w:rPr>
          <w:rFonts w:ascii="Times New Roman" w:hAnsi="Times New Roman" w:cs="Times New Roman"/>
          <w:color w:val="000000"/>
        </w:rPr>
      </w:pPr>
    </w:p>
    <w:p w14:paraId="2D8C75A2"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Bank for Cooperatives or BC</w:t>
      </w:r>
    </w:p>
    <w:p w14:paraId="0089A358" w14:textId="77777777" w:rsidR="00AC7A26" w:rsidRDefault="00AC7A26" w:rsidP="00AC7A26">
      <w:pPr>
        <w:autoSpaceDE w:val="0"/>
        <w:autoSpaceDN w:val="0"/>
        <w:adjustRightInd w:val="0"/>
        <w:spacing w:after="0" w:line="240" w:lineRule="auto"/>
        <w:ind w:left="360" w:hanging="360"/>
        <w:rPr>
          <w:rFonts w:ascii="Times New Roman" w:hAnsi="Times New Roman" w:cs="Times New Roman"/>
          <w:color w:val="000000"/>
        </w:rPr>
      </w:pPr>
    </w:p>
    <w:p w14:paraId="3B4C1221"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Farm Credit Bank or FCB</w:t>
      </w:r>
    </w:p>
    <w:p w14:paraId="70604771" w14:textId="77777777" w:rsidR="00AC7A26" w:rsidRDefault="00AC7A26" w:rsidP="006E1461">
      <w:pPr>
        <w:autoSpaceDE w:val="0"/>
        <w:autoSpaceDN w:val="0"/>
        <w:adjustRightInd w:val="0"/>
        <w:spacing w:after="0" w:line="240" w:lineRule="auto"/>
        <w:ind w:left="360"/>
        <w:rPr>
          <w:rFonts w:ascii="Times New Roman" w:hAnsi="Times New Roman" w:cs="Times New Roman"/>
          <w:color w:val="000000"/>
        </w:rPr>
      </w:pPr>
    </w:p>
    <w:p w14:paraId="38A19BFC"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Agricultural Credit Association or ACA</w:t>
      </w:r>
    </w:p>
    <w:p w14:paraId="2AE9D59C" w14:textId="77777777" w:rsidR="00AC7A26" w:rsidRDefault="00AC7A26" w:rsidP="006E1461">
      <w:pPr>
        <w:autoSpaceDE w:val="0"/>
        <w:autoSpaceDN w:val="0"/>
        <w:adjustRightInd w:val="0"/>
        <w:spacing w:after="0" w:line="240" w:lineRule="auto"/>
        <w:ind w:left="360"/>
        <w:rPr>
          <w:rFonts w:ascii="Times New Roman" w:hAnsi="Times New Roman" w:cs="Times New Roman"/>
          <w:color w:val="000000"/>
        </w:rPr>
      </w:pPr>
    </w:p>
    <w:p w14:paraId="67B48AF3"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Production Credit Association or PCA</w:t>
      </w:r>
    </w:p>
    <w:p w14:paraId="14437ED8" w14:textId="77777777" w:rsidR="00AC7A26" w:rsidRDefault="00AC7A26" w:rsidP="006E1461">
      <w:pPr>
        <w:autoSpaceDE w:val="0"/>
        <w:autoSpaceDN w:val="0"/>
        <w:adjustRightInd w:val="0"/>
        <w:spacing w:after="0" w:line="240" w:lineRule="auto"/>
        <w:ind w:left="360"/>
        <w:rPr>
          <w:rFonts w:ascii="Times New Roman" w:hAnsi="Times New Roman" w:cs="Times New Roman"/>
          <w:color w:val="000000"/>
        </w:rPr>
      </w:pPr>
    </w:p>
    <w:p w14:paraId="7C65F3E4"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lastRenderedPageBreak/>
        <w:t>Federal Land Credit Association or FLCA</w:t>
      </w:r>
    </w:p>
    <w:p w14:paraId="6E4A6058" w14:textId="77777777" w:rsidR="00AC7A26" w:rsidRDefault="00AC7A26" w:rsidP="006E1461">
      <w:pPr>
        <w:autoSpaceDE w:val="0"/>
        <w:autoSpaceDN w:val="0"/>
        <w:adjustRightInd w:val="0"/>
        <w:spacing w:after="0" w:line="240" w:lineRule="auto"/>
        <w:ind w:left="360"/>
        <w:rPr>
          <w:rFonts w:ascii="Times New Roman" w:hAnsi="Times New Roman" w:cs="Times New Roman"/>
          <w:color w:val="000000"/>
        </w:rPr>
      </w:pPr>
    </w:p>
    <w:p w14:paraId="365F0D2D"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Federal Land Bank Association or FLBA</w:t>
      </w:r>
    </w:p>
    <w:p w14:paraId="77893EE7" w14:textId="77777777" w:rsidR="00AC7A26" w:rsidRDefault="00AC7A26" w:rsidP="00AC7A26">
      <w:pPr>
        <w:autoSpaceDE w:val="0"/>
        <w:autoSpaceDN w:val="0"/>
        <w:adjustRightInd w:val="0"/>
        <w:spacing w:after="0" w:line="240" w:lineRule="auto"/>
        <w:ind w:left="360" w:hanging="360"/>
        <w:rPr>
          <w:rFonts w:ascii="Times New Roman" w:hAnsi="Times New Roman" w:cs="Times New Roman"/>
          <w:color w:val="000000"/>
        </w:rPr>
      </w:pPr>
    </w:p>
    <w:p w14:paraId="673F0FAA"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Other </w:t>
      </w:r>
      <w:r>
        <w:rPr>
          <w:rFonts w:ascii="Times New Roman" w:hAnsi="Times New Roman" w:cs="Times New Roman"/>
          <w:i/>
          <w:iCs/>
          <w:color w:val="000000"/>
        </w:rPr>
        <w:t>appropriate identification</w:t>
      </w:r>
      <w:r>
        <w:rPr>
          <w:rFonts w:ascii="Times New Roman" w:hAnsi="Times New Roman" w:cs="Times New Roman"/>
          <w:color w:val="000000"/>
        </w:rPr>
        <w:t xml:space="preserve"> as a System institution includes the following:</w:t>
      </w:r>
    </w:p>
    <w:p w14:paraId="7948CE3D"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p>
    <w:p w14:paraId="791CE00F"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Farm Credit Services</w:t>
      </w:r>
    </w:p>
    <w:p w14:paraId="63CCA0D9" w14:textId="77777777" w:rsidR="00AC7A26" w:rsidRDefault="00AC7A26" w:rsidP="006E1461">
      <w:pPr>
        <w:autoSpaceDE w:val="0"/>
        <w:autoSpaceDN w:val="0"/>
        <w:adjustRightInd w:val="0"/>
        <w:spacing w:after="0" w:line="240" w:lineRule="auto"/>
        <w:ind w:left="360"/>
        <w:rPr>
          <w:rFonts w:ascii="Times New Roman" w:hAnsi="Times New Roman" w:cs="Times New Roman"/>
          <w:color w:val="000000"/>
        </w:rPr>
      </w:pPr>
    </w:p>
    <w:p w14:paraId="3C439959"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Farm Credit</w:t>
      </w:r>
    </w:p>
    <w:p w14:paraId="085EB01F" w14:textId="77777777" w:rsidR="00AC7A26" w:rsidRDefault="00AC7A26" w:rsidP="006E1461">
      <w:pPr>
        <w:autoSpaceDE w:val="0"/>
        <w:autoSpaceDN w:val="0"/>
        <w:adjustRightInd w:val="0"/>
        <w:spacing w:after="0" w:line="240" w:lineRule="auto"/>
        <w:ind w:left="360"/>
        <w:rPr>
          <w:rFonts w:ascii="Times New Roman" w:hAnsi="Times New Roman" w:cs="Times New Roman"/>
          <w:color w:val="000000"/>
        </w:rPr>
      </w:pPr>
    </w:p>
    <w:p w14:paraId="33973EFF"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FCS</w:t>
      </w:r>
    </w:p>
    <w:p w14:paraId="4C589D25" w14:textId="77777777" w:rsidR="00AC7A26" w:rsidRDefault="00AC7A26" w:rsidP="006E1461">
      <w:pPr>
        <w:autoSpaceDE w:val="0"/>
        <w:autoSpaceDN w:val="0"/>
        <w:adjustRightInd w:val="0"/>
        <w:spacing w:after="0" w:line="240" w:lineRule="auto"/>
        <w:ind w:left="360"/>
        <w:rPr>
          <w:rFonts w:ascii="Times New Roman" w:hAnsi="Times New Roman" w:cs="Times New Roman"/>
          <w:color w:val="000000"/>
        </w:rPr>
      </w:pPr>
    </w:p>
    <w:p w14:paraId="7E916C7B" w14:textId="77777777" w:rsidR="00AC7A26" w:rsidRDefault="00AC7A26" w:rsidP="00AC7A26">
      <w:pPr>
        <w:numPr>
          <w:ilvl w:val="0"/>
          <w:numId w:val="1"/>
        </w:num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 member of the Farm Credit System</w:t>
      </w:r>
    </w:p>
    <w:p w14:paraId="2BFB94EF" w14:textId="77777777" w:rsidR="00AC7A26" w:rsidRDefault="00AC7A26" w:rsidP="00AC7A26">
      <w:pPr>
        <w:autoSpaceDE w:val="0"/>
        <w:autoSpaceDN w:val="0"/>
        <w:adjustRightInd w:val="0"/>
        <w:spacing w:after="0" w:line="240" w:lineRule="auto"/>
        <w:ind w:left="360" w:hanging="360"/>
        <w:rPr>
          <w:rFonts w:ascii="Times New Roman" w:hAnsi="Times New Roman" w:cs="Times New Roman"/>
          <w:color w:val="000000"/>
        </w:rPr>
      </w:pPr>
    </w:p>
    <w:p w14:paraId="6D8D5E07"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Misleading</w:t>
      </w:r>
      <w:r>
        <w:rPr>
          <w:rFonts w:ascii="Times New Roman" w:hAnsi="Times New Roman" w:cs="Times New Roman"/>
          <w:color w:val="000000"/>
        </w:rPr>
        <w:t xml:space="preserve"> names are those that a reasonable person might find confusing.  For example, we would not issue a charter to an institution requesting a name that is the same as or similar to that of an existing institution because the public might find this confusing.  Merely avoiding identical names is not enough; to minimize confusion, a proposed name must sufficiently distinguish an institution from other institutions.</w:t>
      </w:r>
      <w:r>
        <w:rPr>
          <w:rFonts w:ascii="Times New Roman" w:hAnsi="Times New Roman" w:cs="Times New Roman"/>
          <w:color w:val="0000FF"/>
        </w:rPr>
        <w:t xml:space="preserve">  </w:t>
      </w:r>
      <w:r>
        <w:rPr>
          <w:rFonts w:ascii="Times New Roman" w:hAnsi="Times New Roman" w:cs="Times New Roman"/>
          <w:color w:val="000000"/>
        </w:rPr>
        <w:t>If the Agency had approved a charter for an institution using MyTown, ACA, as its official name, it would not issue a charter for an institution proposing ACA of MyTown or MyTown Farm Credit Services, ACA, as its official name.</w:t>
      </w:r>
      <w:r>
        <w:rPr>
          <w:rFonts w:ascii="Times New Roman" w:hAnsi="Times New Roman" w:cs="Times New Roman"/>
          <w:color w:val="0000FF"/>
        </w:rPr>
        <w:t xml:space="preserve"> </w:t>
      </w:r>
      <w:r>
        <w:rPr>
          <w:rFonts w:ascii="Times New Roman" w:hAnsi="Times New Roman" w:cs="Times New Roman"/>
          <w:color w:val="000000"/>
        </w:rPr>
        <w:t xml:space="preserve"> Nor would we issue a charter with the phrase “farm credit association” as part of the official name, because the inevitable use of the acronym “FCA” would be confused with the name of the Agency.  Also, we would not approve a name for an institution that could cause the public to confuse that institution’s authorities and services with those of a commercial bank, thrift institution, or credit union.  For example, we would not issue a charter to a System institution requesting the term “national bank” in its official name because this could cause confusion regarding the services the institution may offer. </w:t>
      </w:r>
    </w:p>
    <w:p w14:paraId="635D1E23"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p>
    <w:p w14:paraId="065A1EA1" w14:textId="77777777" w:rsidR="00AC7A26" w:rsidRDefault="00AC7A26" w:rsidP="00AC7A26">
      <w:pPr>
        <w:keepNext/>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TRADE NAMES</w:t>
      </w:r>
    </w:p>
    <w:p w14:paraId="4A55A7E8" w14:textId="77777777" w:rsidR="00AC7A26" w:rsidRDefault="00AC7A26" w:rsidP="00AC7A26">
      <w:pPr>
        <w:autoSpaceDE w:val="0"/>
        <w:autoSpaceDN w:val="0"/>
        <w:adjustRightInd w:val="0"/>
        <w:spacing w:after="0" w:line="240" w:lineRule="auto"/>
        <w:rPr>
          <w:rFonts w:ascii="Times New Roman" w:hAnsi="Times New Roman" w:cs="Times New Roman"/>
          <w:b/>
          <w:bCs/>
          <w:color w:val="000000"/>
          <w:u w:val="single"/>
        </w:rPr>
      </w:pPr>
    </w:p>
    <w:p w14:paraId="53174992"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System institution may use a trade name.  The trade name must not be misleading.  If an institution uses a trade name, it must use both the official and trade names in all written communications.</w:t>
      </w:r>
    </w:p>
    <w:p w14:paraId="3F6E3B28"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p>
    <w:p w14:paraId="02E05490" w14:textId="77777777" w:rsidR="00AC7A26" w:rsidRDefault="00AC7A26" w:rsidP="00AC7A26">
      <w:pPr>
        <w:keepNext/>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RELATED ISSUES</w:t>
      </w:r>
    </w:p>
    <w:p w14:paraId="7318C26B" w14:textId="77777777" w:rsidR="00AC7A26" w:rsidRDefault="00AC7A26" w:rsidP="00AC7A26">
      <w:pPr>
        <w:autoSpaceDE w:val="0"/>
        <w:autoSpaceDN w:val="0"/>
        <w:adjustRightInd w:val="0"/>
        <w:spacing w:after="0" w:line="240" w:lineRule="auto"/>
        <w:rPr>
          <w:rFonts w:ascii="Times New Roman" w:hAnsi="Times New Roman" w:cs="Times New Roman"/>
          <w:b/>
          <w:bCs/>
          <w:color w:val="000000"/>
          <w:u w:val="single"/>
        </w:rPr>
      </w:pPr>
    </w:p>
    <w:p w14:paraId="17E7863A"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an ACA and its subsidiaries operate under substantially different names, they must clearly identify the parent/subsidiary relationship in all written communications.  For example, if MyTown, PCA, is a subsidiary of EveryTown, ACA, the PCA must identify itself as a subsidiary of the parent ACA in its written communications.</w:t>
      </w:r>
    </w:p>
    <w:p w14:paraId="28151326"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p>
    <w:p w14:paraId="4B8C557F"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note that while the FCA cannot reserve names, the Patent and Trademark Office will register names under certain conditions.  When applying for a name change or new charter, System institutions should submit a statement indicating whether they have applied for a trademark in that name.</w:t>
      </w:r>
    </w:p>
    <w:p w14:paraId="61B8C7EB"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p>
    <w:p w14:paraId="08DA79F6"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statement addresses only FCA’s policy.  Other laws, such as Federal or state trademark laws, may apply.  Institutions should ensure that their official and trade names do not infringe the trademarks or service marks of other companies.  Institutions may wish to consult legal counsel to determine whether their proposed names could be challenged or protected under state or federal law. </w:t>
      </w:r>
    </w:p>
    <w:p w14:paraId="408581F2"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p>
    <w:p w14:paraId="5CD707DD" w14:textId="77777777" w:rsidR="00AC7A26" w:rsidRDefault="00AC7A26" w:rsidP="00AC7A2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THIS 8</w:t>
      </w:r>
      <w:r>
        <w:rPr>
          <w:rFonts w:ascii="Times New Roman" w:hAnsi="Times New Roman" w:cs="Times New Roman"/>
          <w:b/>
          <w:bCs/>
          <w:color w:val="000000"/>
          <w:vertAlign w:val="superscript"/>
        </w:rPr>
        <w:t>th</w:t>
      </w:r>
      <w:r>
        <w:rPr>
          <w:rFonts w:ascii="Times New Roman" w:hAnsi="Times New Roman" w:cs="Times New Roman"/>
          <w:b/>
          <w:bCs/>
          <w:color w:val="000000"/>
        </w:rPr>
        <w:t xml:space="preserve"> DAY OF JULY, 2011 </w:t>
      </w:r>
    </w:p>
    <w:p w14:paraId="40559927" w14:textId="77777777" w:rsidR="00AC7A26" w:rsidRDefault="00AC7A26" w:rsidP="00AC7A26">
      <w:pPr>
        <w:autoSpaceDE w:val="0"/>
        <w:autoSpaceDN w:val="0"/>
        <w:adjustRightInd w:val="0"/>
        <w:spacing w:after="0" w:line="240" w:lineRule="auto"/>
        <w:rPr>
          <w:rFonts w:ascii="Times New Roman" w:hAnsi="Times New Roman" w:cs="Times New Roman"/>
          <w:b/>
          <w:bCs/>
          <w:color w:val="000000"/>
        </w:rPr>
      </w:pPr>
    </w:p>
    <w:p w14:paraId="2EE14E47" w14:textId="77777777" w:rsidR="00AC7A26" w:rsidRDefault="00AC7A26" w:rsidP="00AC7A2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1484BCDB" w14:textId="77777777" w:rsidR="00AC7A26" w:rsidRDefault="00AC7A26" w:rsidP="00AC7A26">
      <w:pPr>
        <w:autoSpaceDE w:val="0"/>
        <w:autoSpaceDN w:val="0"/>
        <w:adjustRightInd w:val="0"/>
        <w:spacing w:after="0" w:line="240" w:lineRule="auto"/>
        <w:rPr>
          <w:rFonts w:ascii="Times New Roman" w:hAnsi="Times New Roman" w:cs="Times New Roman"/>
          <w:b/>
          <w:bCs/>
          <w:color w:val="000000"/>
        </w:rPr>
      </w:pPr>
    </w:p>
    <w:p w14:paraId="434DE6D7" w14:textId="77777777" w:rsidR="00AC7A26" w:rsidRDefault="00AC7A26" w:rsidP="00AC7A26">
      <w:pPr>
        <w:autoSpaceDE w:val="0"/>
        <w:autoSpaceDN w:val="0"/>
        <w:adjustRightInd w:val="0"/>
        <w:spacing w:after="0" w:line="240" w:lineRule="auto"/>
        <w:rPr>
          <w:rFonts w:ascii="Times New Roman" w:hAnsi="Times New Roman" w:cs="Times New Roman"/>
          <w:b/>
          <w:bCs/>
          <w:color w:val="000000"/>
        </w:rPr>
      </w:pPr>
    </w:p>
    <w:p w14:paraId="1E9D924F" w14:textId="77777777" w:rsidR="00AC7A26" w:rsidRDefault="00AC7A26" w:rsidP="00AC7A26">
      <w:pPr>
        <w:autoSpaceDE w:val="0"/>
        <w:autoSpaceDN w:val="0"/>
        <w:adjustRightInd w:val="0"/>
        <w:spacing w:after="0" w:line="240" w:lineRule="auto"/>
        <w:rPr>
          <w:rFonts w:ascii="Times New Roman" w:hAnsi="Times New Roman" w:cs="Times New Roman"/>
          <w:b/>
          <w:bCs/>
          <w:color w:val="000000"/>
        </w:rPr>
      </w:pPr>
    </w:p>
    <w:p w14:paraId="1E02B020" w14:textId="77777777" w:rsidR="00AC7A26" w:rsidRDefault="00AC7A26" w:rsidP="00AC7A2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Dale L. Aultman</w:t>
      </w:r>
    </w:p>
    <w:p w14:paraId="682B83C7" w14:textId="77777777" w:rsidR="00AC7A26" w:rsidRDefault="00AC7A26" w:rsidP="00AC7A2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Secretary to the Board</w:t>
      </w:r>
    </w:p>
    <w:p w14:paraId="686B666C" w14:textId="77777777" w:rsidR="00AC7A26" w:rsidRDefault="00AC7A26" w:rsidP="00AC7A26">
      <w:pPr>
        <w:autoSpaceDE w:val="0"/>
        <w:autoSpaceDN w:val="0"/>
        <w:adjustRightInd w:val="0"/>
        <w:spacing w:after="0" w:line="240" w:lineRule="auto"/>
        <w:ind w:left="1979" w:hanging="1979"/>
        <w:rPr>
          <w:rFonts w:ascii="Times New Roman" w:hAnsi="Times New Roman" w:cs="Times New Roman"/>
          <w:b/>
          <w:bCs/>
          <w:color w:val="000000"/>
        </w:rPr>
      </w:pPr>
    </w:p>
    <w:p w14:paraId="7B45241C" w14:textId="77777777" w:rsidR="00AC7A26" w:rsidRDefault="00AC7A26" w:rsidP="00AC7A26">
      <w:pPr>
        <w:autoSpaceDE w:val="0"/>
        <w:autoSpaceDN w:val="0"/>
        <w:adjustRightInd w:val="0"/>
        <w:spacing w:after="0" w:line="240" w:lineRule="auto"/>
        <w:ind w:left="1979" w:hanging="1979"/>
        <w:rPr>
          <w:rFonts w:ascii="Times New Roman" w:hAnsi="Times New Roman" w:cs="Times New Roman"/>
          <w:b/>
          <w:bCs/>
          <w:color w:val="000000"/>
        </w:rPr>
      </w:pPr>
    </w:p>
    <w:p w14:paraId="26872F13" w14:textId="77777777" w:rsidR="00AC7A26" w:rsidRDefault="00AC7A26" w:rsidP="00AC7A26">
      <w:pPr>
        <w:autoSpaceDE w:val="0"/>
        <w:autoSpaceDN w:val="0"/>
        <w:adjustRightInd w:val="0"/>
        <w:spacing w:after="240" w:line="240" w:lineRule="auto"/>
        <w:rPr>
          <w:rFonts w:ascii="Times New Roman" w:hAnsi="Times New Roman" w:cs="Times New Roman"/>
          <w:b/>
          <w:bCs/>
          <w:color w:val="000000"/>
        </w:rPr>
      </w:pPr>
    </w:p>
    <w:p w14:paraId="2B25AAC5" w14:textId="77777777" w:rsidR="00AC7A26" w:rsidRDefault="00AC7A26" w:rsidP="00AC7A26">
      <w:pPr>
        <w:autoSpaceDE w:val="0"/>
        <w:autoSpaceDN w:val="0"/>
        <w:adjustRightInd w:val="0"/>
        <w:spacing w:after="240" w:line="240" w:lineRule="auto"/>
        <w:rPr>
          <w:rFonts w:ascii="Times New Roman" w:hAnsi="Times New Roman" w:cs="Times New Roman"/>
          <w:b/>
          <w:bCs/>
          <w:color w:val="000000"/>
        </w:rPr>
      </w:pPr>
    </w:p>
    <w:p w14:paraId="5F150A40" w14:textId="77777777" w:rsidR="00AC7A26" w:rsidRDefault="00AC7A26" w:rsidP="00AC7A26">
      <w:pPr>
        <w:autoSpaceDE w:val="0"/>
        <w:autoSpaceDN w:val="0"/>
        <w:adjustRightInd w:val="0"/>
        <w:spacing w:after="240" w:line="240" w:lineRule="auto"/>
        <w:rPr>
          <w:rFonts w:ascii="Times New Roman" w:hAnsi="Times New Roman" w:cs="Times New Roman"/>
          <w:b/>
          <w:bCs/>
          <w:color w:val="000000"/>
        </w:rPr>
      </w:pPr>
    </w:p>
    <w:p w14:paraId="45372C6A" w14:textId="77777777" w:rsidR="00AC7A26" w:rsidRDefault="00AC7A26" w:rsidP="00AC7A26">
      <w:pPr>
        <w:autoSpaceDE w:val="0"/>
        <w:autoSpaceDN w:val="0"/>
        <w:adjustRightInd w:val="0"/>
        <w:spacing w:after="240" w:line="240" w:lineRule="auto"/>
        <w:rPr>
          <w:rFonts w:ascii="Times New Roman" w:hAnsi="Times New Roman" w:cs="Times New Roman"/>
          <w:b/>
          <w:bCs/>
          <w:color w:val="000000"/>
        </w:rPr>
      </w:pPr>
    </w:p>
    <w:p w14:paraId="70AFBF50"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w:t>
      </w:r>
    </w:p>
    <w:p w14:paraId="214B53FB" w14:textId="77777777" w:rsidR="00AC7A26" w:rsidRDefault="00AC7A26" w:rsidP="00AC7A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w:t>
      </w:r>
      <w:r>
        <w:rPr>
          <w:rFonts w:ascii="Times New Roman" w:hAnsi="Times New Roman" w:cs="Times New Roman"/>
          <w:color w:val="000000"/>
        </w:rPr>
        <w:t xml:space="preserve">Farm Credit System bank includes Farm Credit Banks, Banks for Cooperatives, and Agricultural Credit Banks. </w:t>
      </w:r>
    </w:p>
    <w:p w14:paraId="61E177A8" w14:textId="77777777" w:rsidR="00AC7A26" w:rsidRDefault="00AC7A26" w:rsidP="00AC7A26">
      <w:pPr>
        <w:autoSpaceDE w:val="0"/>
        <w:autoSpaceDN w:val="0"/>
        <w:adjustRightInd w:val="0"/>
        <w:spacing w:after="0" w:line="240" w:lineRule="auto"/>
        <w:ind w:left="1979" w:hanging="1979"/>
        <w:rPr>
          <w:rFonts w:ascii="Times New Roman" w:hAnsi="Times New Roman" w:cs="Times New Roman"/>
          <w:color w:val="000000"/>
        </w:rPr>
      </w:pPr>
    </w:p>
    <w:p w14:paraId="21B86012" w14:textId="77777777" w:rsidR="009F165D" w:rsidRDefault="009F165D" w:rsidP="00203DD8">
      <w:pPr>
        <w:spacing w:after="0" w:line="240" w:lineRule="auto"/>
      </w:pPr>
    </w:p>
    <w:sectPr w:rsidR="009F165D" w:rsidSect="0063600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DABEF" w14:textId="77777777" w:rsidR="00B16C79" w:rsidRDefault="00B16C79" w:rsidP="00B16C79">
      <w:pPr>
        <w:spacing w:after="0" w:line="240" w:lineRule="auto"/>
      </w:pPr>
      <w:r>
        <w:separator/>
      </w:r>
    </w:p>
  </w:endnote>
  <w:endnote w:type="continuationSeparator" w:id="0">
    <w:p w14:paraId="5D9F2957" w14:textId="77777777" w:rsidR="00B16C79" w:rsidRDefault="00B16C79" w:rsidP="00B1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A73F" w14:textId="77777777" w:rsidR="00B16C79" w:rsidRDefault="00B16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8807" w14:textId="77777777" w:rsidR="00B16C79" w:rsidRDefault="00B16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BA3C" w14:textId="77777777" w:rsidR="00B16C79" w:rsidRDefault="00B1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7DE4B" w14:textId="77777777" w:rsidR="00B16C79" w:rsidRDefault="00B16C79" w:rsidP="00B16C79">
      <w:pPr>
        <w:spacing w:after="0" w:line="240" w:lineRule="auto"/>
      </w:pPr>
      <w:r>
        <w:separator/>
      </w:r>
    </w:p>
  </w:footnote>
  <w:footnote w:type="continuationSeparator" w:id="0">
    <w:p w14:paraId="0CE96A11" w14:textId="77777777" w:rsidR="00B16C79" w:rsidRDefault="00B16C79" w:rsidP="00B16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0A6E" w14:textId="77777777" w:rsidR="00B16C79" w:rsidRDefault="00B16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7D20" w14:textId="77777777" w:rsidR="00B16C79" w:rsidRDefault="00B16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308D" w14:textId="77777777" w:rsidR="00B16C79" w:rsidRDefault="00B16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9C6E2E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26"/>
    <w:rsid w:val="0001500F"/>
    <w:rsid w:val="00203DD8"/>
    <w:rsid w:val="003E6B8F"/>
    <w:rsid w:val="004F27D5"/>
    <w:rsid w:val="0063600C"/>
    <w:rsid w:val="006E1461"/>
    <w:rsid w:val="00747650"/>
    <w:rsid w:val="009F165D"/>
    <w:rsid w:val="00AC7A26"/>
    <w:rsid w:val="00B16C79"/>
    <w:rsid w:val="00CC0F70"/>
    <w:rsid w:val="00E63F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B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79"/>
  </w:style>
  <w:style w:type="paragraph" w:styleId="Footer">
    <w:name w:val="footer"/>
    <w:basedOn w:val="Normal"/>
    <w:link w:val="FooterChar"/>
    <w:uiPriority w:val="99"/>
    <w:unhideWhenUsed/>
    <w:rsid w:val="00B16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3.fca.gov/readingrm/handbook/Statutes/SEC.%203.0.doc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3.fca.gov/readingrm/handbook/Statutes/SEC.%202.10.docx" TargetMode="External"/><Relationship Id="rId17" Type="http://schemas.openxmlformats.org/officeDocument/2006/relationships/hyperlink" Target="http://ww3.fca.gov/readingrm/handbook/Statutes/SEC.%207.08.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3.fca.gov/readingrm/handbook/Statutes/SEC.%207.06.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3.fca.gov/readingrm/handbook/Statutes/SEC.%202.0.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3.fca.gov/readingrm/handbook/Statutes/SEC.%207.0.docx" TargetMode="External"/><Relationship Id="rId23" Type="http://schemas.openxmlformats.org/officeDocument/2006/relationships/footer" Target="footer3.xml"/><Relationship Id="rId28" Type="http://schemas.openxmlformats.org/officeDocument/2006/relationships/customXml" Target="../customXml/item5.xml"/><Relationship Id="rId10" Type="http://schemas.openxmlformats.org/officeDocument/2006/relationships/hyperlink" Target="http://ww3.fca.gov/readingrm/handbook/Statutes/SEC.%201.03.doc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3.fca.gov/readingrm/handbook/Statutes/SEC.%205.17.docx" TargetMode="External"/><Relationship Id="rId22" Type="http://schemas.openxmlformats.org/officeDocument/2006/relationships/header" Target="header3.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E08D665C1247D4B7E86FCF9BC04FFC"/>
        <w:category>
          <w:name w:val="General"/>
          <w:gallery w:val="placeholder"/>
        </w:category>
        <w:types>
          <w:type w:val="bbPlcHdr"/>
        </w:types>
        <w:behaviors>
          <w:behavior w:val="content"/>
        </w:behaviors>
        <w:guid w:val="{339EBDDD-796B-42A2-8C45-EFB504C1DA13}"/>
      </w:docPartPr>
      <w:docPartBody>
        <w:p w:rsidR="008B548D" w:rsidRDefault="008B548D">
          <w:pPr>
            <w:pStyle w:val="DDE08D665C1247D4B7E86FCF9BC04FFC"/>
          </w:pPr>
          <w:r>
            <w:rPr>
              <w:rStyle w:val="PlaceholderText"/>
            </w:rPr>
            <w:t>[Document Type]</w:t>
          </w:r>
        </w:p>
      </w:docPartBody>
    </w:docPart>
    <w:docPart>
      <w:docPartPr>
        <w:name w:val="923F7E530B2143DFBBFE145E615BD806"/>
        <w:category>
          <w:name w:val="General"/>
          <w:gallery w:val="placeholder"/>
        </w:category>
        <w:types>
          <w:type w:val="bbPlcHdr"/>
        </w:types>
        <w:behaviors>
          <w:behavior w:val="content"/>
        </w:behaviors>
        <w:guid w:val="{8A860F79-5740-44C7-8F14-25E7D10CE913}"/>
      </w:docPartPr>
      <w:docPartBody>
        <w:p w:rsidR="008B548D" w:rsidRDefault="008B548D">
          <w:pPr>
            <w:pStyle w:val="923F7E530B2143DFBBFE145E615BD806"/>
          </w:pPr>
          <w:r>
            <w:rPr>
              <w:rStyle w:val="PlaceholderText"/>
            </w:rPr>
            <w:t>[Section Number]</w:t>
          </w:r>
        </w:p>
      </w:docPartBody>
    </w:docPart>
    <w:docPart>
      <w:docPartPr>
        <w:name w:val="75CEDAEEA77043FBB0B1236C129488D8"/>
        <w:category>
          <w:name w:val="General"/>
          <w:gallery w:val="placeholder"/>
        </w:category>
        <w:types>
          <w:type w:val="bbPlcHdr"/>
        </w:types>
        <w:behaviors>
          <w:behavior w:val="content"/>
        </w:behaviors>
        <w:guid w:val="{677920CA-43DB-4B07-9BA6-3F09FD75487E}"/>
      </w:docPartPr>
      <w:docPartBody>
        <w:p w:rsidR="008B548D" w:rsidRDefault="008B548D">
          <w:pPr>
            <w:pStyle w:val="75CEDAEEA77043FBB0B1236C129488D8"/>
          </w:pPr>
          <w:r>
            <w:rPr>
              <w:rStyle w:val="PlaceholderText"/>
            </w:rPr>
            <w:t>[Title]</w:t>
          </w:r>
        </w:p>
      </w:docPartBody>
    </w:docPart>
    <w:docPart>
      <w:docPartPr>
        <w:name w:val="AF65D7C0BC4545C48600FB8083C8FD65"/>
        <w:category>
          <w:name w:val="General"/>
          <w:gallery w:val="placeholder"/>
        </w:category>
        <w:types>
          <w:type w:val="bbPlcHdr"/>
        </w:types>
        <w:behaviors>
          <w:behavior w:val="content"/>
        </w:behaviors>
        <w:guid w:val="{8C8AC8DD-B9A6-4180-873B-ED00B4B5B92D}"/>
      </w:docPartPr>
      <w:docPartBody>
        <w:p w:rsidR="008B548D" w:rsidRDefault="008B548D">
          <w:pPr>
            <w:pStyle w:val="AF65D7C0BC4545C48600FB8083C8FD65"/>
          </w:pPr>
          <w:r>
            <w:rPr>
              <w:rStyle w:val="PlaceholderText"/>
            </w:rPr>
            <w:t>[Effective Date]</w:t>
          </w:r>
        </w:p>
      </w:docPartBody>
    </w:docPart>
    <w:docPart>
      <w:docPartPr>
        <w:name w:val="9C0B1F06FD064BBDB9FC7B7DD99592F6"/>
        <w:category>
          <w:name w:val="General"/>
          <w:gallery w:val="placeholder"/>
        </w:category>
        <w:types>
          <w:type w:val="bbPlcHdr"/>
        </w:types>
        <w:behaviors>
          <w:behavior w:val="content"/>
        </w:behaviors>
        <w:guid w:val="{CA8D28C8-376F-4728-90F8-E0DAF006D505}"/>
      </w:docPartPr>
      <w:docPartBody>
        <w:p w:rsidR="008B548D" w:rsidRDefault="008B548D">
          <w:pPr>
            <w:pStyle w:val="9C0B1F06FD064BBDB9FC7B7DD99592F6"/>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48D"/>
    <w:rsid w:val="008B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64ED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DE08D665C1247D4B7E86FCF9BC04FFC">
    <w:name w:val="DDE08D665C1247D4B7E86FCF9BC04FFC"/>
  </w:style>
  <w:style w:type="paragraph" w:customStyle="1" w:styleId="923F7E530B2143DFBBFE145E615BD806">
    <w:name w:val="923F7E530B2143DFBBFE145E615BD806"/>
  </w:style>
  <w:style w:type="paragraph" w:customStyle="1" w:styleId="75CEDAEEA77043FBB0B1236C129488D8">
    <w:name w:val="75CEDAEEA77043FBB0B1236C129488D8"/>
  </w:style>
  <w:style w:type="paragraph" w:customStyle="1" w:styleId="AF65D7C0BC4545C48600FB8083C8FD65">
    <w:name w:val="AF65D7C0BC4545C48600FB8083C8FD65"/>
  </w:style>
  <w:style w:type="paragraph" w:customStyle="1" w:styleId="9C0B1F06FD064BBDB9FC7B7DD99592F6">
    <w:name w:val="9C0B1F06FD064BBDB9FC7B7DD9959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2011-07-08T04:00:00+00:00</Effective_x0020_Date>
    <Old_x002f_Additional_x0020_ID xmlns="a72ffd16-f325-450a-8d1b-ebb2106a86cc">[BM-03-MAY-00-04] (70 FR 71142, 11/25/2005)[NV-11-15]</Old_x002f_Additional_x0020_ID>
    <Document_x0020_Type xmlns="a72ffd16-f325-450a-8d1b-ebb2106a86cc">Policy Statement</Document_x0020_Type>
    <Section_x0020_Number xmlns="a72ffd16-f325-450a-8d1b-ebb2106a86cc">FCA-PS-78</Section_x0020_Number>
    <Employee_x0020_Name xmlns="65ca2038-b51f-47d2-b7e4-e3347fe2f6be">
      <UserInfo>
        <DisplayName/>
        <AccountId xsi:nil="true"/>
        <AccountType/>
      </UserInfo>
    </Employee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DFEF6-4C63-4244-9980-CAC048DE5559}">
  <ds:schemaRefs>
    <ds:schemaRef ds:uri="http://schemas.openxmlformats.org/officeDocument/2006/bibliography"/>
  </ds:schemaRefs>
</ds:datastoreItem>
</file>

<file path=customXml/itemProps2.xml><?xml version="1.0" encoding="utf-8"?>
<ds:datastoreItem xmlns:ds="http://schemas.openxmlformats.org/officeDocument/2006/customXml" ds:itemID="{772F4D15-F3B4-4527-9C91-6D8B76296C0C}">
  <ds:schemaRefs>
    <ds:schemaRef ds:uri="http://schemas.microsoft.com/office/2006/metadata/properties"/>
    <ds:schemaRef ds:uri="65ca2038-b51f-47d2-b7e4-e3347fe2f6be"/>
    <ds:schemaRef ds:uri="http://schemas.microsoft.com/office/2006/documentManagement/types"/>
    <ds:schemaRef ds:uri="http://purl.org/dc/terms/"/>
    <ds:schemaRef ds:uri="6538f128-bbce-4a90-8345-f1ca27b64791"/>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7D7BDA2-2491-436A-A92A-D5414C2B0D0E}"/>
</file>

<file path=customXml/itemProps4.xml><?xml version="1.0" encoding="utf-8"?>
<ds:datastoreItem xmlns:ds="http://schemas.openxmlformats.org/officeDocument/2006/customXml" ds:itemID="{A1C1C4F1-47CD-4AFB-B653-CF76F0495117}"/>
</file>

<file path=customXml/itemProps5.xml><?xml version="1.0" encoding="utf-8"?>
<ds:datastoreItem xmlns:ds="http://schemas.openxmlformats.org/officeDocument/2006/customXml" ds:itemID="{F555285F-0AA7-4CC5-BFEE-02268DE16DB4}"/>
</file>

<file path=docProps/app.xml><?xml version="1.0" encoding="utf-8"?>
<Properties xmlns="http://schemas.openxmlformats.org/officeDocument/2006/extended-properties" xmlns:vt="http://schemas.openxmlformats.org/officeDocument/2006/docPropsVTypes">
  <Template>Normal.dotm</Template>
  <TotalTime>8</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Names of Farm Credit System Institutions</dc:title>
  <dc:subject>
  </dc:subject>
  <dc:creator>
  </dc:creator>
  <cp:keywords>
  </cp:keywords>
  <cp:lastModifiedBy>
  </cp:lastModifiedBy>
  <cp:revision>6</cp:revision>
  <dcterms:created xsi:type="dcterms:W3CDTF">2012-09-05T17:43:00Z</dcterms:created>
  <dcterms:modified xsi:type="dcterms:W3CDTF">2018-03-01T12:43:00Z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1500</vt:r8>
  </property>
</Properties>
</file>